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22CC" w14:textId="393435ED" w:rsidR="00BB7BB7" w:rsidRPr="00BB7BB7" w:rsidRDefault="00BB7BB7" w:rsidP="006748A7">
      <w:pPr>
        <w:wordWrap/>
        <w:snapToGrid w:val="0"/>
        <w:spacing w:after="0" w:line="276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proofErr w:type="spellStart"/>
      <w:r w:rsidRPr="00BB7BB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무형유산과</w:t>
      </w:r>
      <w:proofErr w:type="spellEnd"/>
      <w:r w:rsidRPr="00BB7BB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다큐멘터리를 통한 사회적 가치 확산 </w:t>
      </w:r>
    </w:p>
    <w:p w14:paraId="28FDD5E9" w14:textId="71E5B3E5" w:rsidR="00BB7BB7" w:rsidRPr="00BB7BB7" w:rsidRDefault="00BB7BB7" w:rsidP="006748A7">
      <w:pPr>
        <w:wordWrap/>
        <w:snapToGrid w:val="0"/>
        <w:spacing w:after="0" w:line="276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BB7BB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DMZ국제다큐멘터리영화제</w:t>
      </w: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- </w:t>
      </w:r>
      <w:proofErr w:type="spellStart"/>
      <w:r w:rsidRPr="00BB7BB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유네스코아태무형유산센터</w:t>
      </w:r>
      <w:proofErr w:type="spellEnd"/>
      <w:r w:rsidRPr="00BB7BB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업무협약(MOU) 체결, </w:t>
      </w:r>
    </w:p>
    <w:p w14:paraId="2D041167" w14:textId="6BDE9A5E" w:rsidR="00BB7BB7" w:rsidRPr="00BB7BB7" w:rsidRDefault="00FB4AFF" w:rsidP="006748A7">
      <w:pPr>
        <w:wordWrap/>
        <w:snapToGrid w:val="0"/>
        <w:spacing w:after="0" w:line="276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153FE8" wp14:editId="052DBC10">
            <wp:simplePos x="0" y="0"/>
            <wp:positionH relativeFrom="column">
              <wp:posOffset>121920</wp:posOffset>
            </wp:positionH>
            <wp:positionV relativeFrom="paragraph">
              <wp:posOffset>426085</wp:posOffset>
            </wp:positionV>
            <wp:extent cx="5722620" cy="4427220"/>
            <wp:effectExtent l="0" t="0" r="0" b="0"/>
            <wp:wrapThrough wrapText="bothSides">
              <wp:wrapPolygon edited="0">
                <wp:start x="0" y="0"/>
                <wp:lineTo x="0" y="21470"/>
                <wp:lineTo x="21499" y="21470"/>
                <wp:lineTo x="21499" y="0"/>
                <wp:lineTo x="0" y="0"/>
              </wp:wrapPolygon>
            </wp:wrapThrough>
            <wp:docPr id="15613925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42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BB7" w:rsidRPr="00BB7BB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2024.2.6</w:t>
      </w:r>
      <w:proofErr w:type="gramStart"/>
      <w:r w:rsidR="00BB7BB7" w:rsidRPr="00BB7BB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.(</w:t>
      </w:r>
      <w:proofErr w:type="gramEnd"/>
      <w:r w:rsidR="00BB7BB7" w:rsidRPr="00BB7BB7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화), 전주 국립무형유산원</w:t>
      </w:r>
      <w:r w:rsidR="00BB7BB7" w:rsidRPr="00BB7BB7"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  <w:t xml:space="preserve"> </w:t>
      </w:r>
      <w:bookmarkStart w:id="0" w:name="_GoBack"/>
      <w:bookmarkEnd w:id="0"/>
    </w:p>
    <w:p w14:paraId="22C0E6B8" w14:textId="550DEDD8" w:rsidR="006748A7" w:rsidRPr="00FB4AFF" w:rsidRDefault="00FB4AFF" w:rsidP="006748A7">
      <w:pPr>
        <w:spacing w:after="0" w:line="276" w:lineRule="auto"/>
        <w:jc w:val="center"/>
        <w:rPr>
          <w:rFonts w:ascii="맑은 고딕" w:eastAsia="맑은 고딕" w:hAnsi="맑은 고딕"/>
          <w:noProof/>
          <w:sz w:val="18"/>
          <w:szCs w:val="18"/>
        </w:rPr>
      </w:pPr>
      <w:r w:rsidRPr="00FB4AFF">
        <w:rPr>
          <w:rFonts w:ascii="맑은 고딕" w:eastAsia="맑은 고딕" w:hAnsi="맑은 고딕" w:hint="eastAsia"/>
          <w:noProof/>
          <w:sz w:val="18"/>
          <w:szCs w:val="18"/>
        </w:rPr>
        <w:t xml:space="preserve">[좌측부터 </w:t>
      </w:r>
      <w:r w:rsidRPr="00FB4AFF">
        <w:rPr>
          <w:rFonts w:ascii="맑은 고딕" w:eastAsia="맑은 고딕" w:hAnsi="맑은 고딕"/>
          <w:noProof/>
          <w:sz w:val="18"/>
          <w:szCs w:val="18"/>
        </w:rPr>
        <w:t xml:space="preserve">DMZ Docs </w:t>
      </w:r>
      <w:r w:rsidRPr="00FB4AFF">
        <w:rPr>
          <w:rFonts w:ascii="맑은 고딕" w:eastAsia="맑은 고딕" w:hAnsi="맑은 고딕" w:hint="eastAsia"/>
          <w:noProof/>
          <w:sz w:val="18"/>
          <w:szCs w:val="18"/>
        </w:rPr>
        <w:t>장해랑 집행위원장,</w:t>
      </w:r>
      <w:r w:rsidRPr="00FB4AFF">
        <w:rPr>
          <w:rFonts w:ascii="맑은 고딕" w:eastAsia="맑은 고딕" w:hAnsi="맑은 고딕"/>
          <w:noProof/>
          <w:sz w:val="18"/>
          <w:szCs w:val="18"/>
        </w:rPr>
        <w:t xml:space="preserve"> </w:t>
      </w:r>
      <w:r w:rsidRPr="00FB4AFF">
        <w:rPr>
          <w:rFonts w:ascii="맑은 고딕" w:eastAsia="맑은 고딕" w:hAnsi="맑은 고딕" w:hint="eastAsia"/>
          <w:noProof/>
          <w:sz w:val="18"/>
          <w:szCs w:val="18"/>
        </w:rPr>
        <w:t>유네스코아태무형유산센터 김지성 사무총장]</w:t>
      </w:r>
    </w:p>
    <w:p w14:paraId="2FECA066" w14:textId="77777777" w:rsidR="006748A7" w:rsidRPr="006748A7" w:rsidRDefault="006748A7" w:rsidP="006748A7">
      <w:pPr>
        <w:spacing w:after="0" w:line="276" w:lineRule="auto"/>
        <w:jc w:val="center"/>
        <w:rPr>
          <w:rFonts w:ascii="맑은 고딕" w:eastAsia="맑은 고딕" w:hAnsi="맑은 고딕"/>
          <w:sz w:val="22"/>
        </w:rPr>
      </w:pPr>
    </w:p>
    <w:p w14:paraId="279EE228" w14:textId="7A89B05C" w:rsidR="006748A7" w:rsidRP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bookmarkStart w:id="1" w:name="_Hlk149814371"/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DMZ국제다큐멘터리영화제</w:t>
      </w:r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(집행위원장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장해랑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, 이하 ‘DMZ Docs’)와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2"/>
          <w:kern w:val="0"/>
          <w:sz w:val="22"/>
        </w:rPr>
        <w:t>유네스코아태무형유산센터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2"/>
          <w:kern w:val="0"/>
          <w:sz w:val="22"/>
        </w:rPr>
        <w:t>(사무총장 김지성,</w:t>
      </w:r>
      <w:r w:rsidRPr="006748A7">
        <w:rPr>
          <w:rFonts w:ascii="맑은 고딕" w:eastAsia="맑은 고딕" w:hAnsi="맑은 고딕" w:cs="굴림"/>
          <w:color w:val="000000"/>
          <w:spacing w:val="4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이하 ‘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아태센터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’)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는 </w:t>
      </w:r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 xml:space="preserve">2월 6일 업무협약(MOU)을 체결하고 다큐멘터리 영화 산업 진흥과 무형유산 보호를 위해 힘을 모을 것을 합의했다. </w:t>
      </w:r>
    </w:p>
    <w:p w14:paraId="1556CD5C" w14:textId="77777777" w:rsidR="006748A7" w:rsidRP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이번 업무협약은 다큐멘터리 제작 지원과 아시아 태평양 지역의 영상 문화 발전,</w:t>
      </w:r>
      <w:r w:rsidRPr="006748A7">
        <w:rPr>
          <w:rFonts w:ascii="맑은 고딕" w:eastAsia="맑은 고딕" w:hAnsi="맑은 고딕" w:cs="굴림"/>
          <w:color w:val="000000"/>
          <w:spacing w:val="-2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그리고 무형유산 보호를 위한 상호 협력 체계를 구축하기 위해 마련되었다. 양 </w:t>
      </w: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 xml:space="preserve">기관은 </w:t>
      </w:r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▲무형유산 다큐멘터리 창작자 발굴 및 지원 ▲다큐멘터리 관객 저변확대</w:t>
      </w:r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를</w:t>
      </w:r>
      <w:r w:rsidRPr="006748A7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위한 교육프로그램 기획 및 운영</w:t>
      </w:r>
      <w:r w:rsidRPr="006748A7">
        <w:rPr>
          <w:rFonts w:ascii="맑은 고딕" w:eastAsia="맑은 고딕" w:hAnsi="맑은 고딕" w:cs="굴림"/>
          <w:color w:val="000000"/>
          <w:spacing w:val="-10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 xml:space="preserve">▲국제행사, 워크숍, 세미나 등 개최 공동협력 </w:t>
      </w:r>
      <w:r w:rsidRPr="006748A7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 xml:space="preserve">및 </w:t>
      </w:r>
      <w:r w:rsidRPr="006748A7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지원</w:t>
      </w:r>
      <w:r w:rsidRPr="006748A7">
        <w:rPr>
          <w:rFonts w:ascii="맑은 고딕" w:eastAsia="맑은 고딕" w:hAnsi="맑은 고딕" w:cs="굴림"/>
          <w:color w:val="000000"/>
          <w:spacing w:val="-14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 xml:space="preserve">▲국내외 네트워킹 </w:t>
      </w: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 xml:space="preserve">▲사업 관련 정보와 결과물의 </w:t>
      </w: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lastRenderedPageBreak/>
        <w:t>공유 및 홍보 협조</w:t>
      </w:r>
      <w:r w:rsidRPr="006748A7">
        <w:rPr>
          <w:rFonts w:ascii="맑은 고딕" w:eastAsia="맑은 고딕" w:hAnsi="맑은 고딕" w:cs="굴림"/>
          <w:color w:val="000000"/>
          <w:spacing w:val="-14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>등을</w:t>
      </w:r>
      <w:r w:rsidRPr="006748A7">
        <w:rPr>
          <w:rFonts w:ascii="맑은 고딕" w:eastAsia="맑은 고딕" w:hAnsi="맑은 고딕" w:cs="굴림"/>
          <w:color w:val="000000"/>
          <w:spacing w:val="-10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>약속</w:t>
      </w:r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했다.</w:t>
      </w:r>
    </w:p>
    <w:p w14:paraId="3E10F812" w14:textId="77777777" w:rsid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spacing w:val="-12"/>
          <w:kern w:val="0"/>
          <w:sz w:val="22"/>
        </w:rPr>
      </w:pPr>
      <w:r w:rsidRPr="006748A7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특히, </w:t>
      </w:r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양 기관은 유네스코의 무형유산 보호 목적과 취지에 부합하는 다큐</w:t>
      </w:r>
      <w:r w:rsidRPr="006748A7">
        <w:rPr>
          <w:rFonts w:ascii="맑은 고딕" w:eastAsia="맑은 고딕" w:hAnsi="맑은 고딕" w:cs="굴림" w:hint="eastAsia"/>
          <w:color w:val="000000"/>
          <w:spacing w:val="-6"/>
          <w:kern w:val="0"/>
          <w:sz w:val="22"/>
        </w:rPr>
        <w:t xml:space="preserve">멘터리 </w:t>
      </w:r>
      <w:r w:rsidRPr="006748A7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 xml:space="preserve">프로젝트를 </w:t>
      </w: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발굴하기 위해 함께 노력할 것을 다짐했다. </w:t>
      </w:r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2023년 제15회 DMZ국제다큐</w:t>
      </w:r>
      <w:r w:rsidRPr="006748A7">
        <w:rPr>
          <w:rFonts w:ascii="맑은 고딕" w:eastAsia="맑은 고딕" w:hAnsi="맑은 고딕" w:cs="굴림" w:hint="eastAsia"/>
          <w:color w:val="000000"/>
          <w:kern w:val="0"/>
          <w:sz w:val="22"/>
        </w:rPr>
        <w:t>영화제 기간 중 ‘남아시아 무형</w:t>
      </w:r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유산 영상 제작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포럼’을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공동 개최하며 인연을 맺은 양 기관은 각각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>무형유산과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2"/>
          <w:kern w:val="0"/>
          <w:sz w:val="22"/>
        </w:rPr>
        <w:t xml:space="preserve"> 다큐멘터리를 주제로 평화의 메시지와 사회적 </w:t>
      </w:r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가치 확산에 기여한다는 점에서 공통점이 있다. 아시아 태평양 17개국의</w:t>
      </w:r>
      <w:r w:rsidRPr="006748A7">
        <w:rPr>
          <w:rFonts w:ascii="맑은 고딕" w:eastAsia="맑은 고딕" w:hAnsi="맑은 고딕" w:cs="굴림"/>
          <w:color w:val="000000"/>
          <w:spacing w:val="-2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>무형</w:t>
      </w:r>
      <w:r w:rsidRPr="006748A7">
        <w:rPr>
          <w:rFonts w:ascii="맑은 고딕" w:eastAsia="맑은 고딕" w:hAnsi="맑은 고딕" w:cs="굴림" w:hint="eastAsia"/>
          <w:color w:val="000000"/>
          <w:spacing w:val="-10"/>
          <w:kern w:val="0"/>
          <w:sz w:val="22"/>
        </w:rPr>
        <w:t>유산</w:t>
      </w:r>
      <w:r w:rsidRPr="006748A7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영상 제작을 </w:t>
      </w: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지원해 온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>아태센터와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 다큐멘터리 창작자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>발굴</w:t>
      </w:r>
      <w:r w:rsidRPr="006748A7">
        <w:rPr>
          <w:rFonts w:ascii="MS Gothic" w:eastAsia="MS Gothic" w:hAnsi="MS Gothic" w:cs="MS Gothic" w:hint="eastAsia"/>
          <w:color w:val="000000"/>
          <w:spacing w:val="-12"/>
          <w:kern w:val="0"/>
          <w:sz w:val="22"/>
        </w:rPr>
        <w:t>‧</w:t>
      </w: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>지원</w:t>
      </w:r>
      <w:r w:rsidRPr="006748A7">
        <w:rPr>
          <w:rFonts w:ascii="MS Gothic" w:eastAsia="MS Gothic" w:hAnsi="MS Gothic" w:cs="MS Gothic" w:hint="eastAsia"/>
          <w:color w:val="000000"/>
          <w:spacing w:val="-12"/>
          <w:kern w:val="0"/>
          <w:sz w:val="22"/>
        </w:rPr>
        <w:t>‧</w:t>
      </w: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>육성에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 힘써 온 </w:t>
      </w:r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DMZ Docs</w:t>
      </w:r>
      <w:r w:rsidRPr="006748A7">
        <w:rPr>
          <w:rFonts w:ascii="맑은 고딕" w:eastAsia="맑은 고딕" w:hAnsi="맑은 고딕" w:cs="굴림"/>
          <w:color w:val="000000"/>
          <w:spacing w:val="-12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간의 협력이 더욱 기대되는 이유다. </w:t>
      </w:r>
    </w:p>
    <w:p w14:paraId="19DB0B38" w14:textId="77777777" w:rsidR="006748A7" w:rsidRP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09A67A" w14:textId="77777777" w:rsidR="006748A7" w:rsidRP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DMZ Docs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>장해랑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 집행위원장은 “이번 협약식이 무형유산 다큐멘터리 창작자 발굴과 지원, 관객 저변확대, 교육프로그램 기획 등 실천적 사업으로 이어져 무형유산 국제 네트워킹 구축에 기여하기를 희망한다.”고 전했다. </w:t>
      </w:r>
    </w:p>
    <w:p w14:paraId="50BE3565" w14:textId="77777777" w:rsid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김지성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아태센터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 사무총장은 “아시아를 대표하는 </w:t>
      </w:r>
      <w:r w:rsidRPr="006748A7">
        <w:rPr>
          <w:rFonts w:ascii="맑은 고딕" w:eastAsia="맑은 고딕" w:hAnsi="맑은 고딕" w:cs="굴림" w:hint="eastAsia"/>
          <w:color w:val="000000"/>
          <w:spacing w:val="-4"/>
          <w:kern w:val="0"/>
          <w:sz w:val="22"/>
        </w:rPr>
        <w:t>DMZ Docs</w:t>
      </w:r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와 업무협약을 체결하게 된 것을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뜻깊게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 생각하며 양 기관 각자의 전문성에 기반하여 </w:t>
      </w:r>
      <w:r w:rsidRPr="006748A7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동반성</w:t>
      </w:r>
      <w:r w:rsidRPr="006748A7">
        <w:rPr>
          <w:rFonts w:ascii="맑은 고딕" w:eastAsia="맑은 고딕" w:hAnsi="맑은 고딕" w:cs="굴림" w:hint="eastAsia"/>
          <w:color w:val="000000"/>
          <w:spacing w:val="-22"/>
          <w:kern w:val="0"/>
          <w:sz w:val="22"/>
        </w:rPr>
        <w:t xml:space="preserve">장과 시너지 효과를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22"/>
          <w:kern w:val="0"/>
          <w:sz w:val="22"/>
        </w:rPr>
        <w:t>기대한다”고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22"/>
          <w:kern w:val="0"/>
          <w:sz w:val="22"/>
        </w:rPr>
        <w:t xml:space="preserve"> 말했다. 또한 “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>무형유산의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20"/>
          <w:kern w:val="0"/>
          <w:sz w:val="22"/>
        </w:rPr>
        <w:t xml:space="preserve"> 가치를 잘 담아내는 </w:t>
      </w:r>
      <w:r w:rsidRPr="006748A7">
        <w:rPr>
          <w:rFonts w:ascii="맑은 고딕" w:eastAsia="맑은 고딕" w:hAnsi="맑은 고딕" w:cs="굴림" w:hint="eastAsia"/>
          <w:color w:val="000000"/>
          <w:spacing w:val="-14"/>
          <w:kern w:val="0"/>
          <w:sz w:val="22"/>
        </w:rPr>
        <w:t>양질의</w:t>
      </w:r>
      <w:r w:rsidRPr="006748A7">
        <w:rPr>
          <w:rFonts w:ascii="맑은 고딕" w:eastAsia="맑은 고딕" w:hAnsi="맑은 고딕" w:cs="굴림"/>
          <w:color w:val="000000"/>
          <w:spacing w:val="-12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다큐멘터리를 발굴하여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>무형유산이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12"/>
          <w:kern w:val="0"/>
          <w:sz w:val="22"/>
        </w:rPr>
        <w:t xml:space="preserve"> 관객들에게 한 걸음 더 가까이 다가갈 수</w:t>
      </w:r>
      <w:r w:rsidRPr="006748A7"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  <w:t xml:space="preserve"> </w:t>
      </w:r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있는 계기가 </w:t>
      </w:r>
      <w:proofErr w:type="spellStart"/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>바란다”며</w:t>
      </w:r>
      <w:proofErr w:type="spellEnd"/>
      <w:r w:rsidRPr="006748A7">
        <w:rPr>
          <w:rFonts w:ascii="맑은 고딕" w:eastAsia="맑은 고딕" w:hAnsi="맑은 고딕" w:cs="굴림" w:hint="eastAsia"/>
          <w:color w:val="000000"/>
          <w:spacing w:val="-8"/>
          <w:kern w:val="0"/>
          <w:sz w:val="22"/>
        </w:rPr>
        <w:t xml:space="preserve"> 소감을 밝혔다.</w:t>
      </w:r>
    </w:p>
    <w:p w14:paraId="791853FC" w14:textId="77777777" w:rsid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spacing w:val="-8"/>
          <w:kern w:val="0"/>
          <w:sz w:val="22"/>
        </w:rPr>
      </w:pPr>
    </w:p>
    <w:p w14:paraId="09446B4B" w14:textId="5248E110" w:rsid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제1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6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회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DMZ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국제다큐멘터리영화제는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26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일부터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일까지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7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일간 경기도 파주시와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고양특례시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일원에서 열린다.</w:t>
      </w:r>
    </w:p>
    <w:p w14:paraId="7A5F8FD9" w14:textId="77777777" w:rsidR="006748A7" w:rsidRPr="006748A7" w:rsidRDefault="006748A7" w:rsidP="006748A7">
      <w:pPr>
        <w:snapToGrid w:val="0"/>
        <w:spacing w:after="0" w:line="276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6748A7" w:rsidRPr="006748A7" w14:paraId="038E173A" w14:textId="77777777" w:rsidTr="006748A7">
        <w:trPr>
          <w:trHeight w:val="1776"/>
        </w:trPr>
        <w:tc>
          <w:tcPr>
            <w:tcW w:w="952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D4CEFA" w14:textId="77777777" w:rsidR="006748A7" w:rsidRPr="006748A7" w:rsidRDefault="006748A7" w:rsidP="006748A7">
            <w:pPr>
              <w:snapToGrid w:val="0"/>
              <w:spacing w:after="0" w:line="276" w:lineRule="auto"/>
              <w:ind w:left="364" w:hanging="364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748A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※ </w:t>
            </w:r>
            <w:proofErr w:type="spellStart"/>
            <w:r w:rsidRPr="006748A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2"/>
                <w:kern w:val="0"/>
                <w:sz w:val="22"/>
              </w:rPr>
              <w:t>유네스코아태무형유산센터</w:t>
            </w:r>
            <w:proofErr w:type="spellEnd"/>
            <w:r w:rsidRPr="006748A7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</w:rPr>
              <w:t xml:space="preserve">: </w:t>
            </w:r>
            <w:r w:rsidRPr="006748A7">
              <w:rPr>
                <w:rFonts w:ascii="맑은 고딕" w:eastAsia="맑은 고딕" w:hAnsi="맑은 고딕" w:cs="굴림" w:hint="eastAsia"/>
                <w:color w:val="000000"/>
                <w:spacing w:val="-18"/>
                <w:kern w:val="0"/>
                <w:sz w:val="22"/>
              </w:rPr>
              <w:t>아시아 태평양 48개 유네스코 회원국 무형유산</w:t>
            </w:r>
            <w:r w:rsidRPr="006748A7">
              <w:rPr>
                <w:rFonts w:ascii="맑은 고딕" w:eastAsia="맑은 고딕" w:hAnsi="맑은 고딕" w:cs="굴림"/>
                <w:color w:val="000000"/>
                <w:spacing w:val="-12"/>
                <w:kern w:val="0"/>
                <w:sz w:val="22"/>
              </w:rPr>
              <w:t xml:space="preserve"> </w:t>
            </w:r>
            <w:r w:rsidRPr="006748A7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>보호를</w:t>
            </w:r>
            <w:r w:rsidRPr="006748A7">
              <w:rPr>
                <w:rFonts w:ascii="맑은 고딕" w:eastAsia="맑은 고딕" w:hAnsi="맑은 고딕" w:cs="굴림"/>
                <w:color w:val="000000"/>
                <w:spacing w:val="-16"/>
                <w:kern w:val="0"/>
                <w:sz w:val="22"/>
              </w:rPr>
              <w:t xml:space="preserve"> </w:t>
            </w:r>
            <w:r w:rsidRPr="006748A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 xml:space="preserve">위한 정보의 </w:t>
            </w:r>
            <w:proofErr w:type="spellStart"/>
            <w:r w:rsidRPr="006748A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>기록</w:t>
            </w:r>
            <w:r w:rsidRPr="006748A7">
              <w:rPr>
                <w:rFonts w:ascii="MS Gothic" w:eastAsia="MS Gothic" w:hAnsi="MS Gothic" w:cs="MS Gothic" w:hint="eastAsia"/>
                <w:color w:val="000000"/>
                <w:spacing w:val="-16"/>
                <w:kern w:val="0"/>
                <w:sz w:val="22"/>
              </w:rPr>
              <w:t>‧</w:t>
            </w:r>
            <w:r w:rsidRPr="006748A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>보존</w:t>
            </w:r>
            <w:proofErr w:type="spellEnd"/>
            <w:r w:rsidRPr="006748A7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 xml:space="preserve"> 및 활용, 국내외 네트워크 구축, 무형유산 인식 제고 등 사업 전개</w:t>
            </w:r>
          </w:p>
          <w:p w14:paraId="1F14FF2D" w14:textId="77777777" w:rsidR="006748A7" w:rsidRPr="006748A7" w:rsidRDefault="006748A7" w:rsidP="006748A7">
            <w:pPr>
              <w:snapToGrid w:val="0"/>
              <w:spacing w:after="0" w:line="276" w:lineRule="auto"/>
              <w:ind w:left="380" w:hanging="38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6748A7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※ DMZ국제다큐멘터리영화제</w:t>
            </w:r>
            <w:r w:rsidRPr="006748A7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</w:rPr>
              <w:t>: 2009년 1회를 시작으로 매년 9월 경기도 파주시, 고양특례시에서 열리는 국내 최대 다큐멘터리영화제로 120여편의 국내외 최신 다큐멘터리 상영과 다큐멘터리 창작자 지원 프로그램인 DMZ Docs 인더스트리를 운영한다.</w:t>
            </w:r>
          </w:p>
        </w:tc>
      </w:tr>
      <w:bookmarkEnd w:id="1"/>
    </w:tbl>
    <w:p w14:paraId="51E729B0" w14:textId="77777777" w:rsidR="006748A7" w:rsidRPr="006748A7" w:rsidRDefault="006748A7" w:rsidP="006748A7">
      <w:pPr>
        <w:spacing w:after="0" w:line="276" w:lineRule="auto"/>
        <w:rPr>
          <w:rFonts w:ascii="맑은 고딕" w:eastAsia="맑은 고딕" w:hAnsi="맑은 고딕"/>
          <w:sz w:val="22"/>
        </w:rPr>
      </w:pPr>
    </w:p>
    <w:sectPr w:rsidR="006748A7" w:rsidRPr="006748A7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A7EF9" w14:textId="77777777" w:rsidR="007E2322" w:rsidRDefault="007E2322" w:rsidP="00E4652D">
      <w:pPr>
        <w:spacing w:after="0" w:line="240" w:lineRule="auto"/>
      </w:pPr>
      <w:r>
        <w:separator/>
      </w:r>
    </w:p>
  </w:endnote>
  <w:endnote w:type="continuationSeparator" w:id="0">
    <w:p w14:paraId="43CE187F" w14:textId="77777777" w:rsidR="007E2322" w:rsidRDefault="007E2322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휴먼명조">
    <w:altName w:val="맑은 고딕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E1603" w14:textId="6DD26E73" w:rsidR="00E4652D" w:rsidRDefault="00E4652D" w:rsidP="00EA22AC">
    <w:pPr>
      <w:pStyle w:val="a3"/>
      <w:spacing w:after="0"/>
      <w:jc w:val="right"/>
    </w:pPr>
    <w:r>
      <w:t>DMZ</w:t>
    </w:r>
    <w:r>
      <w:rPr>
        <w:rFonts w:hint="eastAsia"/>
      </w:rPr>
      <w:t>국제다큐멘터리영화제</w:t>
    </w:r>
    <w:r>
      <w:t xml:space="preserve"> </w:t>
    </w:r>
    <w:hyperlink r:id="rId1" w:history="1">
      <w:r w:rsidR="00EA22AC" w:rsidRPr="00AF0E2A">
        <w:rPr>
          <w:rStyle w:val="a5"/>
        </w:rPr>
        <w:t>www.dmzdocs.com</w:t>
      </w:r>
    </w:hyperlink>
  </w:p>
  <w:p w14:paraId="45B20843" w14:textId="322A7A32" w:rsidR="00EA22AC" w:rsidRPr="00EA22AC" w:rsidRDefault="00EA22AC" w:rsidP="00E4652D">
    <w:pPr>
      <w:pStyle w:val="a3"/>
      <w:jc w:val="right"/>
    </w:pPr>
    <w:r>
      <w:t xml:space="preserve">DMZ Docs </w:t>
    </w:r>
    <w:r w:rsidR="009319C3">
      <w:rPr>
        <w:rFonts w:hint="eastAsia"/>
      </w:rPr>
      <w:t>다큐멘터리 마켓</w:t>
    </w:r>
    <w:r>
      <w:rPr>
        <w:rFonts w:hint="eastAsia"/>
      </w:rP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E0A7" w14:textId="77777777" w:rsidR="007E2322" w:rsidRDefault="007E2322" w:rsidP="00E4652D">
      <w:pPr>
        <w:spacing w:after="0" w:line="240" w:lineRule="auto"/>
      </w:pPr>
      <w:r>
        <w:separator/>
      </w:r>
    </w:p>
  </w:footnote>
  <w:footnote w:type="continuationSeparator" w:id="0">
    <w:p w14:paraId="53F04D82" w14:textId="77777777" w:rsidR="007E2322" w:rsidRDefault="007E2322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8"/>
  </w:num>
  <w:num w:numId="5">
    <w:abstractNumId w:val="10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3D50"/>
    <w:rsid w:val="00084446"/>
    <w:rsid w:val="000A19ED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55747"/>
    <w:rsid w:val="00156172"/>
    <w:rsid w:val="00156ADD"/>
    <w:rsid w:val="00160FC9"/>
    <w:rsid w:val="00165A4D"/>
    <w:rsid w:val="001670C8"/>
    <w:rsid w:val="0017153E"/>
    <w:rsid w:val="00175953"/>
    <w:rsid w:val="00175B43"/>
    <w:rsid w:val="0017717F"/>
    <w:rsid w:val="001938DF"/>
    <w:rsid w:val="001A2956"/>
    <w:rsid w:val="001A2C6B"/>
    <w:rsid w:val="001A4DE4"/>
    <w:rsid w:val="001B0783"/>
    <w:rsid w:val="001B4603"/>
    <w:rsid w:val="001C3769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7EC4"/>
    <w:rsid w:val="0026134B"/>
    <w:rsid w:val="00263751"/>
    <w:rsid w:val="00264501"/>
    <w:rsid w:val="00270891"/>
    <w:rsid w:val="00270A5D"/>
    <w:rsid w:val="0027439D"/>
    <w:rsid w:val="002767DB"/>
    <w:rsid w:val="0028169C"/>
    <w:rsid w:val="002A30E9"/>
    <w:rsid w:val="002A4FE7"/>
    <w:rsid w:val="002C053C"/>
    <w:rsid w:val="002C1D6C"/>
    <w:rsid w:val="002D009A"/>
    <w:rsid w:val="002D1F2B"/>
    <w:rsid w:val="002D240E"/>
    <w:rsid w:val="002E0B76"/>
    <w:rsid w:val="002E5922"/>
    <w:rsid w:val="00306250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76057"/>
    <w:rsid w:val="00380FD6"/>
    <w:rsid w:val="0038125C"/>
    <w:rsid w:val="003909AD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8B8"/>
    <w:rsid w:val="00454B1F"/>
    <w:rsid w:val="00457821"/>
    <w:rsid w:val="00461DC8"/>
    <w:rsid w:val="00475C93"/>
    <w:rsid w:val="004807AC"/>
    <w:rsid w:val="00482F09"/>
    <w:rsid w:val="00491F60"/>
    <w:rsid w:val="00492192"/>
    <w:rsid w:val="004B00A7"/>
    <w:rsid w:val="004B4F9C"/>
    <w:rsid w:val="004B7F26"/>
    <w:rsid w:val="004C2106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6805"/>
    <w:rsid w:val="00544E7E"/>
    <w:rsid w:val="00550FB4"/>
    <w:rsid w:val="0055124C"/>
    <w:rsid w:val="00552E83"/>
    <w:rsid w:val="005550A4"/>
    <w:rsid w:val="00557504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F47BA"/>
    <w:rsid w:val="0060016B"/>
    <w:rsid w:val="0060216D"/>
    <w:rsid w:val="00603A67"/>
    <w:rsid w:val="00605CB8"/>
    <w:rsid w:val="00614779"/>
    <w:rsid w:val="00632018"/>
    <w:rsid w:val="00637038"/>
    <w:rsid w:val="006435CE"/>
    <w:rsid w:val="006640B2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F2D11"/>
    <w:rsid w:val="006F3D86"/>
    <w:rsid w:val="006F781E"/>
    <w:rsid w:val="00700D04"/>
    <w:rsid w:val="00701BCF"/>
    <w:rsid w:val="00717A26"/>
    <w:rsid w:val="00722F0B"/>
    <w:rsid w:val="00724ACA"/>
    <w:rsid w:val="00725E42"/>
    <w:rsid w:val="00732C82"/>
    <w:rsid w:val="007332F0"/>
    <w:rsid w:val="00736C01"/>
    <w:rsid w:val="0074221E"/>
    <w:rsid w:val="00743733"/>
    <w:rsid w:val="00743C88"/>
    <w:rsid w:val="00750EC3"/>
    <w:rsid w:val="00763AC6"/>
    <w:rsid w:val="00772791"/>
    <w:rsid w:val="00792220"/>
    <w:rsid w:val="00793364"/>
    <w:rsid w:val="00796B8B"/>
    <w:rsid w:val="007A1F34"/>
    <w:rsid w:val="007A5AA0"/>
    <w:rsid w:val="007C0A4A"/>
    <w:rsid w:val="007C45EC"/>
    <w:rsid w:val="007E0287"/>
    <w:rsid w:val="007E2322"/>
    <w:rsid w:val="007F7985"/>
    <w:rsid w:val="007F7E91"/>
    <w:rsid w:val="00806FD4"/>
    <w:rsid w:val="00815398"/>
    <w:rsid w:val="00832DB8"/>
    <w:rsid w:val="00841B76"/>
    <w:rsid w:val="0084575F"/>
    <w:rsid w:val="00865380"/>
    <w:rsid w:val="00865967"/>
    <w:rsid w:val="00872EF5"/>
    <w:rsid w:val="008733DD"/>
    <w:rsid w:val="00874C1D"/>
    <w:rsid w:val="0088447B"/>
    <w:rsid w:val="008851EA"/>
    <w:rsid w:val="00891753"/>
    <w:rsid w:val="00895A54"/>
    <w:rsid w:val="008A1F92"/>
    <w:rsid w:val="008A47AD"/>
    <w:rsid w:val="008A5858"/>
    <w:rsid w:val="008A592F"/>
    <w:rsid w:val="008B07C8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92531"/>
    <w:rsid w:val="009A0BEE"/>
    <w:rsid w:val="009A5CB8"/>
    <w:rsid w:val="009B4652"/>
    <w:rsid w:val="009B5BAE"/>
    <w:rsid w:val="009C58A9"/>
    <w:rsid w:val="009D14F0"/>
    <w:rsid w:val="009D6DB0"/>
    <w:rsid w:val="009E59C7"/>
    <w:rsid w:val="00A001DA"/>
    <w:rsid w:val="00A0598A"/>
    <w:rsid w:val="00A13A7E"/>
    <w:rsid w:val="00A14B31"/>
    <w:rsid w:val="00A203CC"/>
    <w:rsid w:val="00A214C8"/>
    <w:rsid w:val="00A21BAD"/>
    <w:rsid w:val="00A21FF4"/>
    <w:rsid w:val="00A25929"/>
    <w:rsid w:val="00A36F91"/>
    <w:rsid w:val="00A373D5"/>
    <w:rsid w:val="00A42EA4"/>
    <w:rsid w:val="00A4414D"/>
    <w:rsid w:val="00A51E3A"/>
    <w:rsid w:val="00A5784D"/>
    <w:rsid w:val="00A60DCC"/>
    <w:rsid w:val="00A6105F"/>
    <w:rsid w:val="00A82737"/>
    <w:rsid w:val="00A90263"/>
    <w:rsid w:val="00A96DBD"/>
    <w:rsid w:val="00A97806"/>
    <w:rsid w:val="00AA0CED"/>
    <w:rsid w:val="00AA19E9"/>
    <w:rsid w:val="00AA4AC3"/>
    <w:rsid w:val="00AB1D56"/>
    <w:rsid w:val="00AB3EAA"/>
    <w:rsid w:val="00AC06F4"/>
    <w:rsid w:val="00AD08D8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53F"/>
    <w:rsid w:val="00B63061"/>
    <w:rsid w:val="00B6579A"/>
    <w:rsid w:val="00B66C6D"/>
    <w:rsid w:val="00B70808"/>
    <w:rsid w:val="00B750C2"/>
    <w:rsid w:val="00B7521C"/>
    <w:rsid w:val="00B771D7"/>
    <w:rsid w:val="00B7760D"/>
    <w:rsid w:val="00B77C05"/>
    <w:rsid w:val="00B87349"/>
    <w:rsid w:val="00B910D8"/>
    <w:rsid w:val="00B93BBC"/>
    <w:rsid w:val="00B97B08"/>
    <w:rsid w:val="00BA5D29"/>
    <w:rsid w:val="00BB7BB7"/>
    <w:rsid w:val="00BC5913"/>
    <w:rsid w:val="00BD1F27"/>
    <w:rsid w:val="00BD303D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2E61"/>
    <w:rsid w:val="00CA3738"/>
    <w:rsid w:val="00CA4851"/>
    <w:rsid w:val="00CC0D15"/>
    <w:rsid w:val="00CC1038"/>
    <w:rsid w:val="00CC4E84"/>
    <w:rsid w:val="00CC6ABC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B24"/>
    <w:rsid w:val="00D26B2D"/>
    <w:rsid w:val="00D27CAA"/>
    <w:rsid w:val="00D377AE"/>
    <w:rsid w:val="00D41209"/>
    <w:rsid w:val="00D41F2E"/>
    <w:rsid w:val="00D43706"/>
    <w:rsid w:val="00D50431"/>
    <w:rsid w:val="00D5061E"/>
    <w:rsid w:val="00D534E5"/>
    <w:rsid w:val="00D57ABC"/>
    <w:rsid w:val="00D61797"/>
    <w:rsid w:val="00D658E7"/>
    <w:rsid w:val="00D66710"/>
    <w:rsid w:val="00D74192"/>
    <w:rsid w:val="00D811C3"/>
    <w:rsid w:val="00D87FDF"/>
    <w:rsid w:val="00D9500B"/>
    <w:rsid w:val="00D967B6"/>
    <w:rsid w:val="00D9774C"/>
    <w:rsid w:val="00DB207A"/>
    <w:rsid w:val="00DC4E3D"/>
    <w:rsid w:val="00DC5345"/>
    <w:rsid w:val="00DD0637"/>
    <w:rsid w:val="00DD3CDB"/>
    <w:rsid w:val="00DD4A68"/>
    <w:rsid w:val="00DF1DED"/>
    <w:rsid w:val="00DF2E49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7AFB"/>
    <w:rsid w:val="00E60D30"/>
    <w:rsid w:val="00E615C4"/>
    <w:rsid w:val="00E80338"/>
    <w:rsid w:val="00E81F43"/>
    <w:rsid w:val="00E84470"/>
    <w:rsid w:val="00E92519"/>
    <w:rsid w:val="00E942C4"/>
    <w:rsid w:val="00E9565B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07A3"/>
    <w:rsid w:val="00EF3758"/>
    <w:rsid w:val="00F12553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A14CB"/>
    <w:rsid w:val="00FA736A"/>
    <w:rsid w:val="00FB09C6"/>
    <w:rsid w:val="00FB4AFF"/>
    <w:rsid w:val="00FC078B"/>
    <w:rsid w:val="00FC5E5C"/>
    <w:rsid w:val="00FD0A96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A5D204-DB64-43FA-AE23-74F38ABC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USER</cp:lastModifiedBy>
  <cp:revision>5</cp:revision>
  <cp:lastPrinted>2023-02-27T02:40:00Z</cp:lastPrinted>
  <dcterms:created xsi:type="dcterms:W3CDTF">2024-02-05T02:04:00Z</dcterms:created>
  <dcterms:modified xsi:type="dcterms:W3CDTF">2024-02-06T13:38:00Z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